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0" w:tblpY="1625"/>
        <w:tblW w:w="10632" w:type="dxa"/>
        <w:tblLook w:val="04A0" w:firstRow="1" w:lastRow="0" w:firstColumn="1" w:lastColumn="0" w:noHBand="0" w:noVBand="1"/>
      </w:tblPr>
      <w:tblGrid>
        <w:gridCol w:w="3089"/>
        <w:gridCol w:w="4111"/>
        <w:gridCol w:w="1843"/>
        <w:gridCol w:w="1589"/>
      </w:tblGrid>
      <w:tr w:rsidR="00581A24" w:rsidRPr="00D10231" w:rsidTr="00D92518">
        <w:trPr>
          <w:trHeight w:val="438"/>
        </w:trPr>
        <w:tc>
          <w:tcPr>
            <w:tcW w:w="3089" w:type="dxa"/>
            <w:tcMar>
              <w:top w:w="113" w:type="dxa"/>
            </w:tcMar>
          </w:tcPr>
          <w:p w:rsidR="00581A24" w:rsidRPr="00D10231" w:rsidRDefault="007A09B4" w:rsidP="00D92518">
            <w:pPr>
              <w:rPr>
                <w:rFonts w:cstheme="minorHAnsi"/>
                <w:b/>
              </w:rPr>
            </w:pPr>
            <w:r w:rsidRPr="00514FCB">
              <w:rPr>
                <w:rFonts w:cstheme="minorHAnsi"/>
                <w:b/>
              </w:rPr>
              <w:t>Core Subject</w:t>
            </w:r>
          </w:p>
        </w:tc>
        <w:tc>
          <w:tcPr>
            <w:tcW w:w="4111" w:type="dxa"/>
            <w:tcMar>
              <w:top w:w="113" w:type="dxa"/>
            </w:tcMar>
          </w:tcPr>
          <w:p w:rsidR="00581A24" w:rsidRPr="00D10231" w:rsidRDefault="00581A24" w:rsidP="00D92518">
            <w:pPr>
              <w:rPr>
                <w:rFonts w:cstheme="minorHAnsi"/>
                <w:b/>
              </w:rPr>
            </w:pPr>
            <w:proofErr w:type="spellStart"/>
            <w:r w:rsidRPr="00D10231">
              <w:rPr>
                <w:rFonts w:cstheme="minorHAnsi"/>
                <w:b/>
              </w:rPr>
              <w:t>Ghazzali</w:t>
            </w:r>
            <w:proofErr w:type="spellEnd"/>
            <w:r w:rsidRPr="00D10231">
              <w:rPr>
                <w:rFonts w:cstheme="minorHAnsi"/>
                <w:b/>
              </w:rPr>
              <w:t xml:space="preserve"> For kids </w:t>
            </w:r>
          </w:p>
        </w:tc>
        <w:tc>
          <w:tcPr>
            <w:tcW w:w="3432" w:type="dxa"/>
            <w:gridSpan w:val="2"/>
          </w:tcPr>
          <w:p w:rsidR="00581A24" w:rsidRPr="00D10231" w:rsidRDefault="0095542B" w:rsidP="00D92518">
            <w:pPr>
              <w:rPr>
                <w:rFonts w:cstheme="minorHAnsi"/>
                <w:b/>
              </w:rPr>
            </w:pPr>
            <w:r w:rsidRPr="00D10231">
              <w:rPr>
                <w:rFonts w:cstheme="minorHAnsi"/>
                <w:b/>
              </w:rPr>
              <w:t xml:space="preserve">Class: </w:t>
            </w:r>
          </w:p>
        </w:tc>
      </w:tr>
      <w:tr w:rsidR="00581A24" w:rsidRPr="00D10231" w:rsidTr="00D92518">
        <w:tc>
          <w:tcPr>
            <w:tcW w:w="3089" w:type="dxa"/>
            <w:tcMar>
              <w:top w:w="113" w:type="dxa"/>
            </w:tcMar>
          </w:tcPr>
          <w:p w:rsidR="00581A24" w:rsidRPr="00D10231" w:rsidRDefault="00581A24" w:rsidP="00D92518">
            <w:pPr>
              <w:rPr>
                <w:rFonts w:cstheme="minorHAnsi"/>
                <w:b/>
              </w:rPr>
            </w:pPr>
            <w:r w:rsidRPr="00D10231">
              <w:rPr>
                <w:rFonts w:cstheme="minorHAnsi"/>
                <w:b/>
              </w:rPr>
              <w:t>Topic</w:t>
            </w:r>
          </w:p>
        </w:tc>
        <w:tc>
          <w:tcPr>
            <w:tcW w:w="7543" w:type="dxa"/>
            <w:gridSpan w:val="3"/>
            <w:tcMar>
              <w:top w:w="113" w:type="dxa"/>
            </w:tcMar>
          </w:tcPr>
          <w:p w:rsidR="00581A24" w:rsidRPr="00D10231" w:rsidRDefault="000334E3" w:rsidP="006C46D2">
            <w:pPr>
              <w:rPr>
                <w:rFonts w:cstheme="minorHAnsi"/>
                <w:b/>
              </w:rPr>
            </w:pPr>
            <w:r>
              <w:rPr>
                <w:rFonts w:cstheme="minorHAnsi"/>
                <w:b/>
              </w:rPr>
              <w:t>How to Enter the Garden</w:t>
            </w:r>
            <w:r w:rsidR="006C46D2">
              <w:rPr>
                <w:rFonts w:cstheme="minorHAnsi"/>
                <w:b/>
              </w:rPr>
              <w:t xml:space="preserve"> (Chapter 4)</w:t>
            </w:r>
          </w:p>
        </w:tc>
      </w:tr>
      <w:tr w:rsidR="00581A24" w:rsidRPr="00D10231" w:rsidTr="00D92518">
        <w:trPr>
          <w:trHeight w:val="517"/>
        </w:trPr>
        <w:tc>
          <w:tcPr>
            <w:tcW w:w="3089" w:type="dxa"/>
            <w:tcMar>
              <w:top w:w="113" w:type="dxa"/>
            </w:tcMar>
          </w:tcPr>
          <w:p w:rsidR="00581A24" w:rsidRPr="00D10231" w:rsidRDefault="00581A24" w:rsidP="00D92518">
            <w:pPr>
              <w:rPr>
                <w:rFonts w:cstheme="minorHAnsi"/>
                <w:b/>
              </w:rPr>
            </w:pPr>
            <w:r w:rsidRPr="00D10231">
              <w:rPr>
                <w:rFonts w:cstheme="minorHAnsi"/>
                <w:b/>
              </w:rPr>
              <w:t>Lesson Title</w:t>
            </w:r>
          </w:p>
        </w:tc>
        <w:tc>
          <w:tcPr>
            <w:tcW w:w="7543" w:type="dxa"/>
            <w:gridSpan w:val="3"/>
            <w:tcMar>
              <w:top w:w="113" w:type="dxa"/>
            </w:tcMar>
          </w:tcPr>
          <w:p w:rsidR="000334E3" w:rsidRPr="00D10231" w:rsidRDefault="000334E3" w:rsidP="00D92518">
            <w:pPr>
              <w:rPr>
                <w:rFonts w:cstheme="minorHAnsi"/>
                <w:b/>
              </w:rPr>
            </w:pPr>
            <w:r>
              <w:rPr>
                <w:rFonts w:ascii="JaghbUni" w:hAnsi="JaghbUni" w:cs="JaghbUni"/>
                <w:color w:val="000000"/>
              </w:rPr>
              <w:t>What are the most important belongings that I can carry with me always?</w:t>
            </w:r>
          </w:p>
        </w:tc>
      </w:tr>
      <w:tr w:rsidR="00581A24" w:rsidRPr="00D10231" w:rsidTr="00D92518">
        <w:tc>
          <w:tcPr>
            <w:tcW w:w="3089" w:type="dxa"/>
            <w:tcMar>
              <w:top w:w="113" w:type="dxa"/>
            </w:tcMar>
          </w:tcPr>
          <w:p w:rsidR="00581A24" w:rsidRPr="00D10231" w:rsidRDefault="00581A24" w:rsidP="00D92518">
            <w:pPr>
              <w:rPr>
                <w:rFonts w:cstheme="minorHAnsi"/>
                <w:b/>
              </w:rPr>
            </w:pPr>
            <w:r w:rsidRPr="00D10231">
              <w:rPr>
                <w:rFonts w:cstheme="minorHAnsi"/>
                <w:b/>
              </w:rPr>
              <w:t>Age Group</w:t>
            </w:r>
          </w:p>
        </w:tc>
        <w:tc>
          <w:tcPr>
            <w:tcW w:w="4111" w:type="dxa"/>
            <w:tcMar>
              <w:top w:w="113" w:type="dxa"/>
            </w:tcMar>
          </w:tcPr>
          <w:p w:rsidR="00581A24" w:rsidRPr="00D10231" w:rsidRDefault="0095542B" w:rsidP="00D92518">
            <w:pPr>
              <w:rPr>
                <w:rFonts w:cstheme="minorHAnsi"/>
                <w:b/>
              </w:rPr>
            </w:pPr>
            <w:r w:rsidRPr="00D10231">
              <w:rPr>
                <w:rFonts w:cstheme="minorHAnsi"/>
                <w:b/>
              </w:rPr>
              <w:t>11-14</w:t>
            </w:r>
          </w:p>
        </w:tc>
        <w:tc>
          <w:tcPr>
            <w:tcW w:w="1843" w:type="dxa"/>
            <w:tcMar>
              <w:top w:w="113" w:type="dxa"/>
            </w:tcMar>
          </w:tcPr>
          <w:p w:rsidR="00581A24" w:rsidRPr="00D10231" w:rsidRDefault="00581A24" w:rsidP="00D92518">
            <w:pPr>
              <w:jc w:val="right"/>
              <w:rPr>
                <w:rFonts w:cstheme="minorHAnsi"/>
                <w:b/>
              </w:rPr>
            </w:pPr>
            <w:r w:rsidRPr="00D10231">
              <w:rPr>
                <w:rFonts w:cstheme="minorHAnsi"/>
                <w:b/>
              </w:rPr>
              <w:t>Teaching time:</w:t>
            </w:r>
          </w:p>
        </w:tc>
        <w:tc>
          <w:tcPr>
            <w:tcW w:w="1589" w:type="dxa"/>
            <w:tcMar>
              <w:top w:w="113" w:type="dxa"/>
            </w:tcMar>
          </w:tcPr>
          <w:p w:rsidR="00581A24" w:rsidRPr="00D10231" w:rsidRDefault="00581A24" w:rsidP="00D92518">
            <w:pPr>
              <w:rPr>
                <w:rFonts w:cstheme="minorHAnsi"/>
                <w:b/>
              </w:rPr>
            </w:pPr>
            <w:r w:rsidRPr="00D10231">
              <w:rPr>
                <w:rFonts w:cstheme="minorHAnsi"/>
                <w:b/>
              </w:rPr>
              <w:t>55 minutes</w:t>
            </w:r>
          </w:p>
        </w:tc>
      </w:tr>
      <w:tr w:rsidR="00581A24" w:rsidRPr="00D10231" w:rsidTr="00D92518">
        <w:trPr>
          <w:trHeight w:val="1562"/>
        </w:trPr>
        <w:tc>
          <w:tcPr>
            <w:tcW w:w="10632" w:type="dxa"/>
            <w:gridSpan w:val="4"/>
            <w:tcMar>
              <w:top w:w="113" w:type="dxa"/>
            </w:tcMar>
          </w:tcPr>
          <w:p w:rsidR="00581A24" w:rsidRPr="00D10231" w:rsidRDefault="00581A24" w:rsidP="000334E3">
            <w:pPr>
              <w:autoSpaceDE w:val="0"/>
              <w:autoSpaceDN w:val="0"/>
              <w:adjustRightInd w:val="0"/>
              <w:spacing w:after="0" w:line="240" w:lineRule="auto"/>
              <w:rPr>
                <w:rFonts w:cstheme="minorHAnsi"/>
              </w:rPr>
            </w:pPr>
            <w:r w:rsidRPr="00D10231">
              <w:rPr>
                <w:rFonts w:cstheme="minorHAnsi"/>
                <w:b/>
              </w:rPr>
              <w:t>Lesson Objectives:</w:t>
            </w:r>
            <w:r w:rsidRPr="00D10231">
              <w:rPr>
                <w:rFonts w:cstheme="minorHAnsi"/>
              </w:rPr>
              <w:t xml:space="preserve"> </w:t>
            </w:r>
            <w:r w:rsidR="000334E3">
              <w:rPr>
                <w:rFonts w:ascii="JaghbUni" w:hAnsi="JaghbUni" w:cs="JaghbUni"/>
                <w:color w:val="000000"/>
              </w:rPr>
              <w:t xml:space="preserve"> To understand t</w:t>
            </w:r>
            <w:r w:rsidR="000334E3">
              <w:rPr>
                <w:rFonts w:ascii="JaghbUni" w:hAnsi="JaghbUni" w:cs="JaghbUni"/>
                <w:color w:val="000000"/>
              </w:rPr>
              <w:t>he sinking of a boat is like a person when he or she dies. The only thing that doesn’t sink and that remains with you is Real Knowledge and a purified spiritual heart.</w:t>
            </w:r>
          </w:p>
        </w:tc>
      </w:tr>
      <w:tr w:rsidR="00581A24" w:rsidRPr="00D10231" w:rsidTr="00D92518">
        <w:trPr>
          <w:trHeight w:val="3671"/>
        </w:trPr>
        <w:tc>
          <w:tcPr>
            <w:tcW w:w="10632" w:type="dxa"/>
            <w:gridSpan w:val="4"/>
            <w:tcMar>
              <w:top w:w="113" w:type="dxa"/>
            </w:tcMar>
          </w:tcPr>
          <w:p w:rsidR="00581A24" w:rsidRPr="00D10231" w:rsidRDefault="00581A24" w:rsidP="00D92518">
            <w:pPr>
              <w:rPr>
                <w:rFonts w:cstheme="minorHAnsi"/>
                <w:b/>
              </w:rPr>
            </w:pPr>
            <w:r w:rsidRPr="00D10231">
              <w:rPr>
                <w:rFonts w:cstheme="minorHAnsi"/>
                <w:b/>
              </w:rPr>
              <w:t>Lesson summary and activity breakdown:</w:t>
            </w:r>
          </w:p>
          <w:p w:rsidR="00067983" w:rsidRDefault="00581A24" w:rsidP="00D92518">
            <w:pPr>
              <w:rPr>
                <w:rFonts w:cstheme="minorHAnsi"/>
                <w:b/>
              </w:rPr>
            </w:pPr>
            <w:r w:rsidRPr="00D10231">
              <w:rPr>
                <w:rFonts w:cstheme="minorHAnsi"/>
                <w:b/>
              </w:rPr>
              <w:t>Starter</w:t>
            </w:r>
          </w:p>
          <w:p w:rsidR="003D1DC2" w:rsidRPr="00D10231" w:rsidRDefault="003D1DC2" w:rsidP="00D92518">
            <w:pPr>
              <w:rPr>
                <w:rFonts w:cstheme="minorHAnsi"/>
                <w:b/>
              </w:rPr>
            </w:pPr>
            <w:r w:rsidRPr="00D10231">
              <w:rPr>
                <w:rFonts w:cstheme="minorHAnsi"/>
                <w:b/>
              </w:rPr>
              <w:t xml:space="preserve">Read Chapter </w:t>
            </w:r>
            <w:r w:rsidR="00067983">
              <w:rPr>
                <w:rFonts w:cstheme="minorHAnsi"/>
                <w:b/>
              </w:rPr>
              <w:t>4</w:t>
            </w:r>
            <w:r w:rsidRPr="00D10231">
              <w:rPr>
                <w:rFonts w:cstheme="minorHAnsi"/>
                <w:b/>
              </w:rPr>
              <w:t xml:space="preserve"> –Teacher led </w:t>
            </w:r>
            <w:r w:rsidRPr="00D10231">
              <w:rPr>
                <w:rFonts w:cstheme="minorHAnsi"/>
                <w:b/>
              </w:rPr>
              <w:br/>
              <w:t>Q</w:t>
            </w:r>
            <w:r w:rsidR="00067983">
              <w:rPr>
                <w:rFonts w:cstheme="minorHAnsi"/>
                <w:b/>
              </w:rPr>
              <w:t>/A</w:t>
            </w:r>
            <w:r w:rsidRPr="00D10231">
              <w:rPr>
                <w:rFonts w:cstheme="minorHAnsi"/>
                <w:b/>
              </w:rPr>
              <w:t xml:space="preserve"> 5 mins</w:t>
            </w:r>
          </w:p>
          <w:p w:rsidR="0095542B" w:rsidRDefault="0095542B" w:rsidP="00D92518">
            <w:pPr>
              <w:autoSpaceDE w:val="0"/>
              <w:autoSpaceDN w:val="0"/>
              <w:adjustRightInd w:val="0"/>
              <w:spacing w:after="0" w:line="240" w:lineRule="auto"/>
              <w:rPr>
                <w:rFonts w:cstheme="minorHAnsi"/>
                <w:b/>
                <w:bCs/>
              </w:rPr>
            </w:pPr>
            <w:r w:rsidRPr="00D10231">
              <w:rPr>
                <w:rFonts w:cstheme="minorHAnsi"/>
                <w:b/>
                <w:bCs/>
              </w:rPr>
              <w:t xml:space="preserve">Activity 1: </w:t>
            </w:r>
            <w:r w:rsidR="00AC722A">
              <w:rPr>
                <w:rFonts w:cstheme="minorHAnsi"/>
                <w:b/>
                <w:bCs/>
              </w:rPr>
              <w:t xml:space="preserve">Discussion </w:t>
            </w:r>
          </w:p>
          <w:p w:rsidR="00AC722A" w:rsidRDefault="00AC722A" w:rsidP="00AC722A">
            <w:pPr>
              <w:autoSpaceDE w:val="0"/>
              <w:autoSpaceDN w:val="0"/>
              <w:adjustRightInd w:val="0"/>
              <w:spacing w:after="0" w:line="240" w:lineRule="auto"/>
              <w:rPr>
                <w:rFonts w:ascii="JaghbUni" w:hAnsi="JaghbUni" w:cs="JaghbUni"/>
                <w:color w:val="000000"/>
              </w:rPr>
            </w:pPr>
            <w:r>
              <w:rPr>
                <w:rFonts w:ascii="JaghbUni" w:hAnsi="JaghbUni" w:cs="JaghbUni"/>
                <w:color w:val="000000"/>
              </w:rPr>
              <w:t xml:space="preserve">Ask </w:t>
            </w:r>
            <w:r>
              <w:rPr>
                <w:rFonts w:ascii="JaghbUni" w:hAnsi="JaghbUni" w:cs="JaghbUni"/>
                <w:color w:val="000000"/>
              </w:rPr>
              <w:t>pupils t</w:t>
            </w:r>
            <w:r>
              <w:rPr>
                <w:rFonts w:ascii="JaghbUni" w:hAnsi="JaghbUni" w:cs="JaghbUni"/>
                <w:color w:val="000000"/>
              </w:rPr>
              <w:t xml:space="preserve">o imagine packing all their </w:t>
            </w:r>
            <w:r>
              <w:rPr>
                <w:rFonts w:ascii="JaghbUni" w:hAnsi="JaghbUni" w:cs="JaghbUni"/>
                <w:color w:val="000000"/>
              </w:rPr>
              <w:t>belongings</w:t>
            </w:r>
            <w:r>
              <w:rPr>
                <w:rFonts w:ascii="JaghbUni" w:hAnsi="JaghbUni" w:cs="JaghbUni"/>
                <w:color w:val="000000"/>
              </w:rPr>
              <w:t xml:space="preserve"> into </w:t>
            </w:r>
            <w:r>
              <w:rPr>
                <w:rFonts w:ascii="JaghbUni" w:hAnsi="JaghbUni" w:cs="JaghbUni"/>
                <w:color w:val="000000"/>
              </w:rPr>
              <w:t>a boat</w:t>
            </w:r>
            <w:r>
              <w:rPr>
                <w:rFonts w:ascii="JaghbUni" w:hAnsi="JaghbUni" w:cs="JaghbUni"/>
                <w:color w:val="000000"/>
              </w:rPr>
              <w:t xml:space="preserve">, and then setting out to sea when a storm comes in and tips over the boat. They lose all their material belongings, but thanks </w:t>
            </w:r>
            <w:proofErr w:type="gramStart"/>
            <w:r>
              <w:rPr>
                <w:rFonts w:ascii="JaghbUni" w:hAnsi="JaghbUni" w:cs="JaghbUni"/>
                <w:color w:val="000000"/>
              </w:rPr>
              <w:t>be</w:t>
            </w:r>
            <w:proofErr w:type="gramEnd"/>
            <w:r>
              <w:rPr>
                <w:rFonts w:ascii="JaghbUni" w:hAnsi="JaghbUni" w:cs="JaghbUni"/>
                <w:color w:val="000000"/>
              </w:rPr>
              <w:t xml:space="preserve"> to God </w:t>
            </w:r>
            <w:r>
              <w:rPr>
                <w:rFonts w:ascii="ZakariyaSet" w:hAnsi="ZakariyaSet" w:cs="ZakariyaSet"/>
                <w:color w:val="000000"/>
              </w:rPr>
              <w:t>u</w:t>
            </w:r>
            <w:r>
              <w:rPr>
                <w:rFonts w:ascii="JaghbUni" w:hAnsi="JaghbUni" w:cs="JaghbUni"/>
                <w:color w:val="000000"/>
              </w:rPr>
              <w:t>, they survive. Now they take a second journey by boat, but this time they pack only what will benefit them in case the boat sinks and they don’t get another chance to live. Discuss the quote, “Someone said to one of the wise men (</w:t>
            </w:r>
            <w:proofErr w:type="spellStart"/>
            <w:r>
              <w:rPr>
                <w:rFonts w:ascii="JaghbUni-Italic" w:hAnsi="JaghbUni-Italic" w:cs="JaghbUni-Italic"/>
                <w:i/>
                <w:iCs/>
                <w:color w:val="000000"/>
              </w:rPr>
              <w:t>hukama</w:t>
            </w:r>
            <w:proofErr w:type="spellEnd"/>
            <w:r>
              <w:rPr>
                <w:rFonts w:ascii="JaghbUni" w:hAnsi="JaghbUni" w:cs="JaghbUni"/>
                <w:color w:val="000000"/>
              </w:rPr>
              <w:t>), “What things do you acquire?” He replied, “Those things which will float with you when your boat sinks; that is knowledge</w:t>
            </w:r>
            <w:proofErr w:type="gramStart"/>
            <w:r>
              <w:rPr>
                <w:rFonts w:ascii="JaghbUni" w:hAnsi="JaghbUni" w:cs="JaghbUni"/>
                <w:color w:val="000000"/>
              </w:rPr>
              <w:t>.‘’</w:t>
            </w:r>
            <w:proofErr w:type="gramEnd"/>
            <w:r>
              <w:rPr>
                <w:rFonts w:ascii="JaghbUni" w:hAnsi="JaghbUni" w:cs="JaghbUni"/>
                <w:color w:val="000000"/>
              </w:rPr>
              <w:t xml:space="preserve"> One said, “By the sinking of the ship, he meant the destruction of his body by death.”</w:t>
            </w:r>
          </w:p>
          <w:p w:rsidR="00AC722A" w:rsidRDefault="00AC722A" w:rsidP="00D92518">
            <w:pPr>
              <w:autoSpaceDE w:val="0"/>
              <w:autoSpaceDN w:val="0"/>
              <w:adjustRightInd w:val="0"/>
              <w:spacing w:after="0" w:line="240" w:lineRule="auto"/>
              <w:rPr>
                <w:rFonts w:cstheme="minorHAnsi"/>
                <w:b/>
                <w:bCs/>
              </w:rPr>
            </w:pPr>
          </w:p>
          <w:p w:rsidR="00C473BF" w:rsidRDefault="00C473BF" w:rsidP="00C473BF">
            <w:pPr>
              <w:autoSpaceDE w:val="0"/>
              <w:autoSpaceDN w:val="0"/>
              <w:adjustRightInd w:val="0"/>
              <w:spacing w:after="0" w:line="240" w:lineRule="auto"/>
              <w:rPr>
                <w:rFonts w:ascii="JaghbUni" w:hAnsi="JaghbUni" w:cs="JaghbUni"/>
                <w:color w:val="000000"/>
              </w:rPr>
            </w:pPr>
            <w:r>
              <w:rPr>
                <w:rFonts w:ascii="JaghbUni" w:hAnsi="JaghbUni" w:cs="JaghbUni"/>
                <w:color w:val="000000"/>
              </w:rPr>
              <w:t xml:space="preserve">Remind </w:t>
            </w:r>
            <w:r>
              <w:rPr>
                <w:rFonts w:ascii="JaghbUni" w:hAnsi="JaghbUni" w:cs="JaghbUni"/>
                <w:color w:val="000000"/>
              </w:rPr>
              <w:t>pupils</w:t>
            </w:r>
            <w:r>
              <w:rPr>
                <w:rFonts w:ascii="JaghbUni" w:hAnsi="JaghbUni" w:cs="JaghbUni"/>
                <w:color w:val="000000"/>
              </w:rPr>
              <w:t xml:space="preserve"> that, “While we do not bring any belongings from this life into Heaven, that’s all right because the more good deeds we do in this life, Allah </w:t>
            </w:r>
            <w:r>
              <w:rPr>
                <w:rFonts w:ascii="ZakariyaSet" w:hAnsi="ZakariyaSet" w:cs="ZakariyaSet"/>
                <w:color w:val="000000"/>
              </w:rPr>
              <w:t xml:space="preserve">u </w:t>
            </w:r>
            <w:r>
              <w:rPr>
                <w:rFonts w:ascii="JaghbUni" w:hAnsi="JaghbUni" w:cs="JaghbUni"/>
                <w:color w:val="000000"/>
              </w:rPr>
              <w:t>will give us even better gifts and everlasting happiness in this world and in Paradise.”</w:t>
            </w:r>
            <w:r>
              <w:rPr>
                <w:rFonts w:ascii="JaghbUni" w:hAnsi="JaghbUni" w:cs="JaghbUni"/>
                <w:color w:val="000000"/>
              </w:rPr>
              <w:t xml:space="preserve"> G</w:t>
            </w:r>
            <w:r>
              <w:rPr>
                <w:rFonts w:ascii="JaghbUni" w:hAnsi="JaghbUni" w:cs="JaghbUni"/>
                <w:color w:val="000000"/>
              </w:rPr>
              <w:t xml:space="preserve">iving charity as a good deed that will yield happiness right now and Paradise later on. </w:t>
            </w:r>
          </w:p>
          <w:p w:rsidR="00C473BF" w:rsidRDefault="00C473BF" w:rsidP="00C473BF">
            <w:pPr>
              <w:autoSpaceDE w:val="0"/>
              <w:autoSpaceDN w:val="0"/>
              <w:adjustRightInd w:val="0"/>
              <w:spacing w:after="0" w:line="240" w:lineRule="auto"/>
              <w:rPr>
                <w:rFonts w:ascii="JaghbUni" w:hAnsi="JaghbUni" w:cs="JaghbUni"/>
                <w:color w:val="000000"/>
              </w:rPr>
            </w:pPr>
          </w:p>
          <w:p w:rsidR="00C473BF" w:rsidRDefault="00C473BF" w:rsidP="00C473BF">
            <w:pPr>
              <w:autoSpaceDE w:val="0"/>
              <w:autoSpaceDN w:val="0"/>
              <w:adjustRightInd w:val="0"/>
              <w:spacing w:after="0" w:line="240" w:lineRule="auto"/>
              <w:rPr>
                <w:rFonts w:ascii="JaghbUni" w:hAnsi="JaghbUni" w:cs="JaghbUni"/>
                <w:color w:val="000000"/>
              </w:rPr>
            </w:pPr>
            <w:r>
              <w:rPr>
                <w:rFonts w:ascii="JaghbUni" w:hAnsi="JaghbUni" w:cs="JaghbUni"/>
                <w:color w:val="000000"/>
              </w:rPr>
              <w:t>T</w:t>
            </w:r>
            <w:r>
              <w:rPr>
                <w:rFonts w:ascii="JaghbUni" w:hAnsi="JaghbUni" w:cs="JaghbUni"/>
                <w:color w:val="000000"/>
              </w:rPr>
              <w:t xml:space="preserve">he reward of charity is for giving away things that they would like to use, but they are willing to give it up for somebody else to enjoy. Also, Allah </w:t>
            </w:r>
            <w:r>
              <w:rPr>
                <w:rFonts w:ascii="ZakariyaSet" w:hAnsi="ZakariyaSet" w:cs="ZakariyaSet"/>
                <w:color w:val="000000"/>
              </w:rPr>
              <w:t xml:space="preserve">u </w:t>
            </w:r>
            <w:r>
              <w:rPr>
                <w:rFonts w:ascii="JaghbUni" w:hAnsi="JaghbUni" w:cs="JaghbUni"/>
                <w:color w:val="000000"/>
              </w:rPr>
              <w:t xml:space="preserve">knows how rich or poor each of us are, and He </w:t>
            </w:r>
            <w:r>
              <w:rPr>
                <w:rFonts w:ascii="ZakariyaSet" w:hAnsi="ZakariyaSet" w:cs="ZakariyaSet"/>
                <w:color w:val="000000"/>
              </w:rPr>
              <w:t xml:space="preserve">u </w:t>
            </w:r>
            <w:r>
              <w:rPr>
                <w:rFonts w:ascii="JaghbUni" w:hAnsi="JaghbUni" w:cs="JaghbUni"/>
                <w:color w:val="000000"/>
              </w:rPr>
              <w:t xml:space="preserve">asks that we each give our fair portion only. As long as what we give is a fair portion of our wealth, </w:t>
            </w:r>
            <w:proofErr w:type="gramStart"/>
            <w:r>
              <w:rPr>
                <w:rFonts w:ascii="JaghbUni" w:hAnsi="JaghbUni" w:cs="JaghbUni"/>
                <w:color w:val="000000"/>
              </w:rPr>
              <w:t>He</w:t>
            </w:r>
            <w:proofErr w:type="gramEnd"/>
            <w:r>
              <w:rPr>
                <w:rFonts w:ascii="JaghbUni" w:hAnsi="JaghbUni" w:cs="JaghbUni"/>
                <w:color w:val="000000"/>
              </w:rPr>
              <w:t xml:space="preserve"> </w:t>
            </w:r>
            <w:r>
              <w:rPr>
                <w:rFonts w:ascii="ZakariyaSet" w:hAnsi="ZakariyaSet" w:cs="ZakariyaSet"/>
                <w:color w:val="000000"/>
              </w:rPr>
              <w:t xml:space="preserve">u </w:t>
            </w:r>
            <w:r>
              <w:rPr>
                <w:rFonts w:ascii="JaghbUni" w:hAnsi="JaghbUni" w:cs="JaghbUni"/>
                <w:color w:val="000000"/>
              </w:rPr>
              <w:t>will reward the same no matter if it is big charity or small charity.</w:t>
            </w:r>
          </w:p>
          <w:p w:rsidR="00C473BF" w:rsidRDefault="00C473BF" w:rsidP="00C473BF">
            <w:pPr>
              <w:autoSpaceDE w:val="0"/>
              <w:autoSpaceDN w:val="0"/>
              <w:adjustRightInd w:val="0"/>
              <w:spacing w:after="0" w:line="240" w:lineRule="auto"/>
              <w:rPr>
                <w:rFonts w:ascii="JaghbUni" w:hAnsi="JaghbUni" w:cs="JaghbUni"/>
                <w:color w:val="000000"/>
              </w:rPr>
            </w:pPr>
          </w:p>
          <w:p w:rsidR="004960C0" w:rsidRDefault="004960C0" w:rsidP="00D92518">
            <w:pPr>
              <w:autoSpaceDE w:val="0"/>
              <w:autoSpaceDN w:val="0"/>
              <w:adjustRightInd w:val="0"/>
              <w:spacing w:after="0" w:line="240" w:lineRule="auto"/>
              <w:rPr>
                <w:rFonts w:cstheme="minorHAnsi"/>
                <w:b/>
                <w:bCs/>
              </w:rPr>
            </w:pPr>
          </w:p>
          <w:p w:rsidR="00AC722A" w:rsidRDefault="004960C0" w:rsidP="00D92518">
            <w:pPr>
              <w:autoSpaceDE w:val="0"/>
              <w:autoSpaceDN w:val="0"/>
              <w:adjustRightInd w:val="0"/>
              <w:spacing w:after="0" w:line="240" w:lineRule="auto"/>
              <w:rPr>
                <w:rFonts w:cstheme="minorHAnsi"/>
                <w:b/>
                <w:bCs/>
              </w:rPr>
            </w:pPr>
            <w:r>
              <w:rPr>
                <w:rFonts w:cstheme="minorHAnsi"/>
                <w:b/>
                <w:bCs/>
              </w:rPr>
              <w:t xml:space="preserve">Activity 2: Good Habit Dairy </w:t>
            </w:r>
          </w:p>
          <w:p w:rsidR="004960C0" w:rsidRDefault="004960C0" w:rsidP="004960C0">
            <w:pPr>
              <w:autoSpaceDE w:val="0"/>
              <w:autoSpaceDN w:val="0"/>
              <w:adjustRightInd w:val="0"/>
              <w:spacing w:after="0" w:line="240" w:lineRule="auto"/>
              <w:rPr>
                <w:rFonts w:cstheme="minorHAnsi"/>
                <w:bCs/>
              </w:rPr>
            </w:pPr>
            <w:r>
              <w:rPr>
                <w:rFonts w:cstheme="minorHAnsi"/>
                <w:bCs/>
              </w:rPr>
              <w:t xml:space="preserve">Pupils to create a ‘good habit dairy’ for the </w:t>
            </w:r>
            <w:r w:rsidR="00147365">
              <w:rPr>
                <w:rFonts w:cstheme="minorHAnsi"/>
                <w:bCs/>
              </w:rPr>
              <w:t xml:space="preserve">following </w:t>
            </w:r>
            <w:r>
              <w:rPr>
                <w:rFonts w:cstheme="minorHAnsi"/>
                <w:bCs/>
              </w:rPr>
              <w:t>week. Pupils must list the days of the week and write down the charitable/g</w:t>
            </w:r>
            <w:r w:rsidR="00CD3480">
              <w:rPr>
                <w:rFonts w:cstheme="minorHAnsi"/>
                <w:bCs/>
              </w:rPr>
              <w:t>ood habits</w:t>
            </w:r>
            <w:r>
              <w:rPr>
                <w:rFonts w:cstheme="minorHAnsi"/>
                <w:bCs/>
              </w:rPr>
              <w:t xml:space="preserve"> they intend to </w:t>
            </w:r>
            <w:r w:rsidR="00CD3480">
              <w:rPr>
                <w:rFonts w:cstheme="minorHAnsi"/>
                <w:bCs/>
              </w:rPr>
              <w:t>carry out</w:t>
            </w:r>
            <w:r>
              <w:rPr>
                <w:rFonts w:cstheme="minorHAnsi"/>
                <w:bCs/>
              </w:rPr>
              <w:t xml:space="preserve">. Pupils must tick off each day when they have completed the </w:t>
            </w:r>
            <w:r w:rsidR="00CD3480">
              <w:rPr>
                <w:rFonts w:cstheme="minorHAnsi"/>
                <w:bCs/>
              </w:rPr>
              <w:t>habits</w:t>
            </w:r>
            <w:r>
              <w:rPr>
                <w:rFonts w:cstheme="minorHAnsi"/>
                <w:bCs/>
              </w:rPr>
              <w:t xml:space="preserve">. </w:t>
            </w:r>
            <w:r w:rsidR="00147365">
              <w:rPr>
                <w:rFonts w:cstheme="minorHAnsi"/>
                <w:bCs/>
              </w:rPr>
              <w:t>P</w:t>
            </w:r>
            <w:r>
              <w:rPr>
                <w:rFonts w:cstheme="minorHAnsi"/>
                <w:bCs/>
              </w:rPr>
              <w:t xml:space="preserve">upils must write a short reflection </w:t>
            </w:r>
            <w:r w:rsidR="00CD3480">
              <w:rPr>
                <w:rFonts w:cstheme="minorHAnsi"/>
                <w:bCs/>
              </w:rPr>
              <w:t>about how each habit has</w:t>
            </w:r>
            <w:r>
              <w:rPr>
                <w:rFonts w:cstheme="minorHAnsi"/>
                <w:bCs/>
              </w:rPr>
              <w:t xml:space="preserve"> affected their spiritual heart. </w:t>
            </w:r>
            <w:r w:rsidR="00CD3480">
              <w:rPr>
                <w:rFonts w:cstheme="minorHAnsi"/>
                <w:bCs/>
              </w:rPr>
              <w:t xml:space="preserve">Older pupils need to write a more detailed reflection. </w:t>
            </w:r>
            <w:bookmarkStart w:id="0" w:name="_GoBack"/>
            <w:bookmarkEnd w:id="0"/>
          </w:p>
          <w:p w:rsidR="00CD3480" w:rsidRPr="004960C0" w:rsidRDefault="00CD3480" w:rsidP="004960C0">
            <w:pPr>
              <w:autoSpaceDE w:val="0"/>
              <w:autoSpaceDN w:val="0"/>
              <w:adjustRightInd w:val="0"/>
              <w:spacing w:after="0" w:line="240" w:lineRule="auto"/>
              <w:rPr>
                <w:rFonts w:ascii="JaghbUni" w:hAnsi="JaghbUni" w:cs="JaghbUni"/>
                <w:color w:val="000000"/>
              </w:rPr>
            </w:pPr>
          </w:p>
          <w:p w:rsidR="004960C0" w:rsidRDefault="004960C0" w:rsidP="00D92518">
            <w:pPr>
              <w:autoSpaceDE w:val="0"/>
              <w:autoSpaceDN w:val="0"/>
              <w:adjustRightInd w:val="0"/>
              <w:spacing w:after="0" w:line="240" w:lineRule="auto"/>
              <w:rPr>
                <w:rFonts w:cstheme="minorHAnsi"/>
                <w:b/>
                <w:bCs/>
              </w:rPr>
            </w:pPr>
          </w:p>
          <w:p w:rsidR="004960C0" w:rsidRDefault="004960C0" w:rsidP="00D92518">
            <w:pPr>
              <w:autoSpaceDE w:val="0"/>
              <w:autoSpaceDN w:val="0"/>
              <w:adjustRightInd w:val="0"/>
              <w:spacing w:after="0" w:line="240" w:lineRule="auto"/>
              <w:rPr>
                <w:rFonts w:cstheme="minorHAnsi"/>
                <w:b/>
                <w:bCs/>
              </w:rPr>
            </w:pPr>
          </w:p>
          <w:p w:rsidR="004960C0" w:rsidRDefault="004960C0" w:rsidP="00D92518">
            <w:pPr>
              <w:autoSpaceDE w:val="0"/>
              <w:autoSpaceDN w:val="0"/>
              <w:adjustRightInd w:val="0"/>
              <w:spacing w:after="0" w:line="240" w:lineRule="auto"/>
              <w:rPr>
                <w:rFonts w:cstheme="minorHAnsi"/>
                <w:b/>
                <w:bCs/>
              </w:rPr>
            </w:pPr>
          </w:p>
          <w:p w:rsidR="004960C0" w:rsidRDefault="006B432E" w:rsidP="00D92518">
            <w:pPr>
              <w:autoSpaceDE w:val="0"/>
              <w:autoSpaceDN w:val="0"/>
              <w:adjustRightInd w:val="0"/>
              <w:spacing w:after="0" w:line="240" w:lineRule="auto"/>
              <w:rPr>
                <w:rFonts w:cstheme="minorHAnsi"/>
                <w:b/>
                <w:bCs/>
              </w:rPr>
            </w:pPr>
            <w:r>
              <w:rPr>
                <w:rFonts w:cstheme="minorHAnsi"/>
                <w:b/>
                <w:bCs/>
              </w:rPr>
              <w:lastRenderedPageBreak/>
              <w:t xml:space="preserve">Activity 3: </w:t>
            </w:r>
            <w:r w:rsidR="007B54DA">
              <w:rPr>
                <w:rFonts w:cstheme="minorHAnsi"/>
                <w:b/>
                <w:bCs/>
              </w:rPr>
              <w:t>Reflection</w:t>
            </w:r>
            <w:r w:rsidR="004960C0">
              <w:rPr>
                <w:rFonts w:cstheme="minorHAnsi"/>
                <w:b/>
                <w:bCs/>
              </w:rPr>
              <w:t xml:space="preserve"> </w:t>
            </w:r>
          </w:p>
          <w:p w:rsidR="004960C0" w:rsidRPr="00D10231" w:rsidRDefault="004960C0" w:rsidP="00D92518">
            <w:pPr>
              <w:autoSpaceDE w:val="0"/>
              <w:autoSpaceDN w:val="0"/>
              <w:adjustRightInd w:val="0"/>
              <w:spacing w:after="0" w:line="240" w:lineRule="auto"/>
              <w:rPr>
                <w:rFonts w:cstheme="minorHAnsi"/>
                <w:b/>
                <w:bCs/>
              </w:rPr>
            </w:pPr>
          </w:p>
          <w:p w:rsidR="007B54DA" w:rsidRDefault="007B54DA" w:rsidP="00067983">
            <w:pPr>
              <w:autoSpaceDE w:val="0"/>
              <w:autoSpaceDN w:val="0"/>
              <w:adjustRightInd w:val="0"/>
              <w:spacing w:after="0" w:line="240" w:lineRule="auto"/>
              <w:rPr>
                <w:rFonts w:ascii="JaghbUni" w:hAnsi="JaghbUni" w:cs="JaghbUni"/>
                <w:color w:val="000000"/>
              </w:rPr>
            </w:pPr>
            <w:r>
              <w:rPr>
                <w:rFonts w:ascii="JaghbUni" w:hAnsi="JaghbUni" w:cs="JaghbUni"/>
                <w:color w:val="000000"/>
              </w:rPr>
              <w:t xml:space="preserve">Pupils to reflect and answer the question below in their journals. </w:t>
            </w:r>
          </w:p>
          <w:p w:rsidR="00067983" w:rsidRDefault="00067983" w:rsidP="00067983">
            <w:pPr>
              <w:autoSpaceDE w:val="0"/>
              <w:autoSpaceDN w:val="0"/>
              <w:adjustRightInd w:val="0"/>
              <w:spacing w:after="0" w:line="240" w:lineRule="auto"/>
              <w:rPr>
                <w:rFonts w:ascii="JaghbUni" w:hAnsi="JaghbUni" w:cs="JaghbUni"/>
                <w:color w:val="000000"/>
              </w:rPr>
            </w:pPr>
            <w:r>
              <w:rPr>
                <w:rFonts w:ascii="JaghbUni" w:hAnsi="JaghbUni" w:cs="JaghbUni"/>
                <w:color w:val="000000"/>
              </w:rPr>
              <w:t>What are the most important belongings that I can carry with me always? With the children’s morale high, this is a good time to initiate community service activities to be repeated throughout this Series and God-willing throughout their lives.</w:t>
            </w:r>
            <w:r w:rsidR="006B432E">
              <w:rPr>
                <w:rFonts w:ascii="JaghbUni" w:hAnsi="JaghbUni" w:cs="JaghbUni"/>
                <w:color w:val="000000"/>
              </w:rPr>
              <w:t xml:space="preserve"> </w:t>
            </w:r>
          </w:p>
          <w:p w:rsidR="00F65A48" w:rsidRDefault="00067983" w:rsidP="00067983">
            <w:pPr>
              <w:autoSpaceDE w:val="0"/>
              <w:autoSpaceDN w:val="0"/>
              <w:adjustRightInd w:val="0"/>
              <w:spacing w:after="0" w:line="240" w:lineRule="auto"/>
              <w:rPr>
                <w:rFonts w:cstheme="minorHAnsi"/>
              </w:rPr>
            </w:pPr>
            <w:r>
              <w:rPr>
                <w:rFonts w:ascii="JaghbUni" w:hAnsi="JaghbUni" w:cs="JaghbUni"/>
                <w:color w:val="000000"/>
              </w:rPr>
              <w:t xml:space="preserve">Please also remind the children about the Pearls of Wisdom and emphasize again to just focus on “getting better” </w:t>
            </w:r>
            <w:r w:rsidR="007A09B4">
              <w:rPr>
                <w:rFonts w:ascii="JaghbUni" w:hAnsi="JaghbUni" w:cs="JaghbUni"/>
                <w:color w:val="000000"/>
              </w:rPr>
              <w:t>every day</w:t>
            </w:r>
            <w:r>
              <w:rPr>
                <w:rFonts w:ascii="JaghbUni" w:hAnsi="JaghbUni" w:cs="JaghbUni"/>
                <w:color w:val="000000"/>
              </w:rPr>
              <w:t>. Ask the children to take turns reading each point aloud</w:t>
            </w:r>
          </w:p>
          <w:p w:rsidR="00067983" w:rsidRDefault="00067983" w:rsidP="00F65A48">
            <w:pPr>
              <w:autoSpaceDE w:val="0"/>
              <w:autoSpaceDN w:val="0"/>
              <w:adjustRightInd w:val="0"/>
              <w:spacing w:after="0" w:line="240" w:lineRule="auto"/>
              <w:rPr>
                <w:rFonts w:cstheme="minorHAnsi"/>
              </w:rPr>
            </w:pPr>
          </w:p>
          <w:p w:rsidR="00581A24" w:rsidRPr="00D10231" w:rsidRDefault="00581A24" w:rsidP="00D92518">
            <w:pPr>
              <w:rPr>
                <w:rFonts w:cstheme="minorHAnsi"/>
                <w:b/>
              </w:rPr>
            </w:pPr>
          </w:p>
        </w:tc>
      </w:tr>
      <w:tr w:rsidR="00581A24" w:rsidRPr="00D10231" w:rsidTr="00D92518">
        <w:trPr>
          <w:trHeight w:val="2674"/>
        </w:trPr>
        <w:tc>
          <w:tcPr>
            <w:tcW w:w="10632" w:type="dxa"/>
            <w:gridSpan w:val="4"/>
            <w:tcMar>
              <w:top w:w="113" w:type="dxa"/>
            </w:tcMar>
          </w:tcPr>
          <w:p w:rsidR="00581A24" w:rsidRPr="00D10231" w:rsidRDefault="00581A24" w:rsidP="00D92518">
            <w:pPr>
              <w:rPr>
                <w:rFonts w:cstheme="minorHAnsi"/>
                <w:b/>
              </w:rPr>
            </w:pPr>
            <w:r w:rsidRPr="00D10231">
              <w:rPr>
                <w:rFonts w:cstheme="minorHAnsi"/>
                <w:b/>
              </w:rPr>
              <w:lastRenderedPageBreak/>
              <w:t>Resources/equipment:</w:t>
            </w:r>
          </w:p>
          <w:p w:rsidR="00581A24" w:rsidRPr="00D10231" w:rsidRDefault="006B432E" w:rsidP="00D92518">
            <w:pPr>
              <w:rPr>
                <w:rFonts w:cstheme="minorHAnsi"/>
                <w:b/>
              </w:rPr>
            </w:pPr>
            <w:r>
              <w:rPr>
                <w:rFonts w:cstheme="minorHAnsi"/>
                <w:b/>
              </w:rPr>
              <w:t>B</w:t>
            </w:r>
            <w:r w:rsidR="00581A24" w:rsidRPr="00D10231">
              <w:rPr>
                <w:rFonts w:cstheme="minorHAnsi"/>
                <w:b/>
              </w:rPr>
              <w:t>oard</w:t>
            </w:r>
            <w:r>
              <w:rPr>
                <w:rFonts w:cstheme="minorHAnsi"/>
                <w:b/>
              </w:rPr>
              <w:t>,</w:t>
            </w:r>
            <w:r w:rsidR="00581A24" w:rsidRPr="00D10231">
              <w:rPr>
                <w:rFonts w:cstheme="minorHAnsi"/>
                <w:b/>
              </w:rPr>
              <w:t xml:space="preserve"> pens</w:t>
            </w:r>
            <w:r w:rsidR="00147365">
              <w:rPr>
                <w:rFonts w:cstheme="minorHAnsi"/>
                <w:b/>
              </w:rPr>
              <w:t>, A</w:t>
            </w:r>
            <w:r>
              <w:rPr>
                <w:rFonts w:cstheme="minorHAnsi"/>
                <w:b/>
              </w:rPr>
              <w:t>3</w:t>
            </w:r>
            <w:r w:rsidR="00147365">
              <w:rPr>
                <w:rFonts w:cstheme="minorHAnsi"/>
                <w:b/>
              </w:rPr>
              <w:t xml:space="preserve"> Paper </w:t>
            </w:r>
          </w:p>
          <w:p w:rsidR="00581A24" w:rsidRPr="00D10231" w:rsidRDefault="00581A24" w:rsidP="00D92518">
            <w:pPr>
              <w:autoSpaceDE w:val="0"/>
              <w:autoSpaceDN w:val="0"/>
              <w:adjustRightInd w:val="0"/>
              <w:spacing w:after="0" w:line="240" w:lineRule="auto"/>
              <w:rPr>
                <w:rFonts w:cstheme="minorHAnsi"/>
                <w:b/>
              </w:rPr>
            </w:pPr>
          </w:p>
        </w:tc>
      </w:tr>
      <w:tr w:rsidR="00581A24" w:rsidRPr="00D10231" w:rsidTr="00D92518">
        <w:trPr>
          <w:trHeight w:val="1300"/>
        </w:trPr>
        <w:tc>
          <w:tcPr>
            <w:tcW w:w="10632" w:type="dxa"/>
            <w:gridSpan w:val="4"/>
            <w:tcMar>
              <w:top w:w="113" w:type="dxa"/>
            </w:tcMar>
          </w:tcPr>
          <w:p w:rsidR="00581A24" w:rsidRPr="00D10231" w:rsidRDefault="00581A24" w:rsidP="003D3360">
            <w:pPr>
              <w:rPr>
                <w:rFonts w:cstheme="minorHAnsi"/>
                <w:b/>
              </w:rPr>
            </w:pPr>
            <w:r w:rsidRPr="00D10231">
              <w:rPr>
                <w:rFonts w:cstheme="minorHAnsi"/>
                <w:b/>
              </w:rPr>
              <w:t xml:space="preserve">Homework: </w:t>
            </w:r>
            <w:r w:rsidR="003D3360" w:rsidRPr="00D10231">
              <w:rPr>
                <w:rFonts w:cstheme="minorHAnsi"/>
                <w:b/>
              </w:rPr>
              <w:t>Review notes +</w:t>
            </w:r>
          </w:p>
          <w:p w:rsidR="00581A24" w:rsidRPr="00D10231" w:rsidRDefault="004960C0" w:rsidP="00D10231">
            <w:pPr>
              <w:rPr>
                <w:rFonts w:cstheme="minorHAnsi"/>
                <w:b/>
              </w:rPr>
            </w:pPr>
            <w:r>
              <w:rPr>
                <w:rFonts w:cstheme="minorHAnsi"/>
                <w:b/>
              </w:rPr>
              <w:t xml:space="preserve">Pupils to complete the ‘good habit diary’ and bring it in next lesson. </w:t>
            </w:r>
          </w:p>
        </w:tc>
      </w:tr>
    </w:tbl>
    <w:p w:rsidR="00581A24" w:rsidRPr="00D10231" w:rsidRDefault="00581A24" w:rsidP="00581A24">
      <w:pPr>
        <w:rPr>
          <w:rFonts w:cstheme="minorHAnsi"/>
        </w:rPr>
      </w:pPr>
    </w:p>
    <w:p w:rsidR="00D219DD" w:rsidRPr="00D10231" w:rsidRDefault="00D219DD">
      <w:pPr>
        <w:rPr>
          <w:rFonts w:cstheme="minorHAnsi"/>
        </w:rPr>
      </w:pPr>
    </w:p>
    <w:sectPr w:rsidR="00D219DD" w:rsidRPr="00D10231" w:rsidSect="007377EE">
      <w:headerReference w:type="even" r:id="rId7"/>
      <w:headerReference w:type="default" r:id="rId8"/>
      <w:pgSz w:w="11900" w:h="16840"/>
      <w:pgMar w:top="1152" w:right="1800" w:bottom="284" w:left="180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2C" w:rsidRDefault="00E90C2C">
      <w:pPr>
        <w:spacing w:after="0" w:line="240" w:lineRule="auto"/>
      </w:pPr>
      <w:r>
        <w:separator/>
      </w:r>
    </w:p>
  </w:endnote>
  <w:endnote w:type="continuationSeparator" w:id="0">
    <w:p w:rsidR="00E90C2C" w:rsidRDefault="00E9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ghbUni">
    <w:panose1 w:val="00000000000000000000"/>
    <w:charset w:val="00"/>
    <w:family w:val="roman"/>
    <w:notTrueType/>
    <w:pitch w:val="default"/>
    <w:sig w:usb0="00000003" w:usb1="00000000" w:usb2="00000000" w:usb3="00000000" w:csb0="00000001" w:csb1="00000000"/>
  </w:font>
  <w:font w:name="ZakariyaSet">
    <w:panose1 w:val="00000000000000000000"/>
    <w:charset w:val="00"/>
    <w:family w:val="auto"/>
    <w:notTrueType/>
    <w:pitch w:val="default"/>
    <w:sig w:usb0="00000003" w:usb1="00000000" w:usb2="00000000" w:usb3="00000000" w:csb0="00000001" w:csb1="00000000"/>
  </w:font>
  <w:font w:name="JaghbUni-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2C" w:rsidRDefault="00E90C2C">
      <w:pPr>
        <w:spacing w:after="0" w:line="240" w:lineRule="auto"/>
      </w:pPr>
      <w:r>
        <w:separator/>
      </w:r>
    </w:p>
  </w:footnote>
  <w:footnote w:type="continuationSeparator" w:id="0">
    <w:p w:rsidR="00E90C2C" w:rsidRDefault="00E90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19" w:rsidRDefault="00E90C2C">
    <w:pPr>
      <w:pStyle w:val="Header"/>
    </w:pPr>
    <w:sdt>
      <w:sdtPr>
        <w:id w:val="-828286329"/>
        <w:temporary/>
        <w:showingPlcHdr/>
      </w:sdtPr>
      <w:sdtEndPr/>
      <w:sdtContent>
        <w:r w:rsidR="00581A24">
          <w:t>[Type text]</w:t>
        </w:r>
      </w:sdtContent>
    </w:sdt>
    <w:r w:rsidR="00581A24">
      <w:ptab w:relativeTo="margin" w:alignment="center" w:leader="none"/>
    </w:r>
    <w:sdt>
      <w:sdtPr>
        <w:id w:val="1035546205"/>
        <w:temporary/>
        <w:showingPlcHdr/>
      </w:sdtPr>
      <w:sdtEndPr/>
      <w:sdtContent>
        <w:r w:rsidR="00581A24">
          <w:t>[Type text]</w:t>
        </w:r>
      </w:sdtContent>
    </w:sdt>
    <w:r w:rsidR="00581A24">
      <w:ptab w:relativeTo="margin" w:alignment="right" w:leader="none"/>
    </w:r>
    <w:sdt>
      <w:sdtPr>
        <w:id w:val="77176416"/>
        <w:temporary/>
        <w:showingPlcHdr/>
      </w:sdtPr>
      <w:sdtEndPr/>
      <w:sdtContent>
        <w:r w:rsidR="00581A24">
          <w:t>[Type text]</w:t>
        </w:r>
      </w:sdtContent>
    </w:sdt>
  </w:p>
  <w:p w:rsidR="00007A19" w:rsidRDefault="00E90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EE" w:rsidRDefault="00581A24" w:rsidP="007377EE">
    <w:pPr>
      <w:pStyle w:val="Header"/>
      <w:tabs>
        <w:tab w:val="clear" w:pos="4320"/>
        <w:tab w:val="clear" w:pos="8640"/>
        <w:tab w:val="right" w:pos="8300"/>
      </w:tabs>
      <w:ind w:hanging="1134"/>
      <w:rPr>
        <w:b/>
        <w:sz w:val="28"/>
        <w:szCs w:val="28"/>
      </w:rPr>
    </w:pPr>
    <w:r>
      <w:rPr>
        <w:noProof/>
        <w:lang w:eastAsia="en-GB"/>
      </w:rPr>
      <w:drawing>
        <wp:anchor distT="0" distB="0" distL="114300" distR="114300" simplePos="0" relativeHeight="251659264" behindDoc="1" locked="0" layoutInCell="1" allowOverlap="1" wp14:anchorId="2145C158" wp14:editId="0C170624">
          <wp:simplePos x="0" y="0"/>
          <wp:positionH relativeFrom="column">
            <wp:posOffset>4893945</wp:posOffset>
          </wp:positionH>
          <wp:positionV relativeFrom="paragraph">
            <wp:posOffset>-353965</wp:posOffset>
          </wp:positionV>
          <wp:extent cx="1152000" cy="8652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 Club LOGO.png"/>
                  <pic:cNvPicPr/>
                </pic:nvPicPr>
                <pic:blipFill>
                  <a:blip r:embed="rId1">
                    <a:extLst>
                      <a:ext uri="{28A0092B-C50C-407E-A947-70E740481C1C}">
                        <a14:useLocalDpi xmlns:a14="http://schemas.microsoft.com/office/drawing/2010/main" val="0"/>
                      </a:ext>
                    </a:extLst>
                  </a:blip>
                  <a:stretch>
                    <a:fillRect/>
                  </a:stretch>
                </pic:blipFill>
                <pic:spPr>
                  <a:xfrm>
                    <a:off x="0" y="0"/>
                    <a:ext cx="1152000" cy="865249"/>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THE HUB CLUB</w:t>
    </w:r>
    <w:r>
      <w:rPr>
        <w:b/>
        <w:sz w:val="28"/>
        <w:szCs w:val="28"/>
      </w:rPr>
      <w:tab/>
    </w:r>
  </w:p>
  <w:p w:rsidR="00007A19" w:rsidRPr="007377EE" w:rsidRDefault="00581A24" w:rsidP="007377EE">
    <w:pPr>
      <w:pStyle w:val="Header"/>
      <w:ind w:hanging="1134"/>
    </w:pPr>
    <w:r w:rsidRPr="007377EE">
      <w:rPr>
        <w:b/>
        <w:sz w:val="28"/>
        <w:szCs w:val="28"/>
      </w:rPr>
      <w:t>LESSON PLAN</w:t>
    </w:r>
  </w:p>
  <w:p w:rsidR="00007A19" w:rsidRPr="00007A19" w:rsidRDefault="00E90C2C" w:rsidP="00007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24"/>
    <w:rsid w:val="000334E3"/>
    <w:rsid w:val="00067983"/>
    <w:rsid w:val="00093A64"/>
    <w:rsid w:val="000D0E29"/>
    <w:rsid w:val="00147365"/>
    <w:rsid w:val="00184654"/>
    <w:rsid w:val="00321665"/>
    <w:rsid w:val="003D1DC2"/>
    <w:rsid w:val="003D3360"/>
    <w:rsid w:val="004960C0"/>
    <w:rsid w:val="00514FCB"/>
    <w:rsid w:val="00581A24"/>
    <w:rsid w:val="00663A2E"/>
    <w:rsid w:val="006B432E"/>
    <w:rsid w:val="006C46D2"/>
    <w:rsid w:val="00794C64"/>
    <w:rsid w:val="007A09B4"/>
    <w:rsid w:val="007B54DA"/>
    <w:rsid w:val="0095542B"/>
    <w:rsid w:val="00AC722A"/>
    <w:rsid w:val="00C473BF"/>
    <w:rsid w:val="00CD3480"/>
    <w:rsid w:val="00D10231"/>
    <w:rsid w:val="00D219DD"/>
    <w:rsid w:val="00D92518"/>
    <w:rsid w:val="00E90C2C"/>
    <w:rsid w:val="00EC680A"/>
    <w:rsid w:val="00F65A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isaaq</dc:creator>
  <cp:lastModifiedBy>Shailla Nawaz</cp:lastModifiedBy>
  <cp:revision>10</cp:revision>
  <dcterms:created xsi:type="dcterms:W3CDTF">2017-10-27T22:17:00Z</dcterms:created>
  <dcterms:modified xsi:type="dcterms:W3CDTF">2017-10-28T13:29:00Z</dcterms:modified>
</cp:coreProperties>
</file>